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5E61EC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927F0B">
        <w:rPr>
          <w:rFonts w:eastAsia="Arial Unicode MS"/>
          <w:b/>
        </w:rPr>
        <w:t>6</w:t>
      </w:r>
    </w:p>
    <w:p w14:paraId="087816C3" w14:textId="167231F4"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927F0B">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3EA6391D" w14:textId="77777777" w:rsidR="00927F0B" w:rsidRPr="003051C6" w:rsidRDefault="00927F0B" w:rsidP="003051C6">
      <w:pPr>
        <w:jc w:val="both"/>
        <w:rPr>
          <w:rFonts w:eastAsia="Calibri"/>
          <w:b/>
          <w:bCs/>
          <w:iCs/>
          <w:lang w:eastAsia="en-US"/>
        </w:rPr>
      </w:pPr>
      <w:r w:rsidRPr="003051C6">
        <w:rPr>
          <w:rFonts w:eastAsia="Calibri"/>
          <w:b/>
          <w:bCs/>
          <w:iCs/>
          <w:lang w:eastAsia="en-US"/>
        </w:rPr>
        <w:t xml:space="preserve">Par </w:t>
      </w:r>
      <w:r w:rsidRPr="003051C6">
        <w:rPr>
          <w:b/>
          <w:iCs/>
        </w:rPr>
        <w:t xml:space="preserve">SIA “AP Kaudzītes” reorganizāciju un līdzdalības iegūšanu SIA “ZAOO” </w:t>
      </w:r>
    </w:p>
    <w:p w14:paraId="50834342" w14:textId="77777777" w:rsidR="003051C6" w:rsidRDefault="003051C6" w:rsidP="003051C6">
      <w:pPr>
        <w:jc w:val="both"/>
      </w:pPr>
    </w:p>
    <w:p w14:paraId="4F6E79D0" w14:textId="0451C871" w:rsidR="00927F0B" w:rsidRPr="003051C6" w:rsidRDefault="00927F0B" w:rsidP="003051C6">
      <w:pPr>
        <w:ind w:firstLine="720"/>
        <w:jc w:val="both"/>
      </w:pPr>
      <w:r w:rsidRPr="003051C6">
        <w:t xml:space="preserve">Pievienojamās sabiedrības dalībnieki ir: </w:t>
      </w:r>
    </w:p>
    <w:p w14:paraId="5C43FD79" w14:textId="77777777" w:rsidR="00927F0B" w:rsidRPr="003051C6" w:rsidRDefault="00927F0B" w:rsidP="003051C6">
      <w:pPr>
        <w:numPr>
          <w:ilvl w:val="0"/>
          <w:numId w:val="41"/>
        </w:numPr>
        <w:overflowPunct w:val="0"/>
        <w:autoSpaceDE w:val="0"/>
        <w:autoSpaceDN w:val="0"/>
        <w:adjustRightInd w:val="0"/>
        <w:jc w:val="both"/>
        <w:rPr>
          <w:lang w:eastAsia="en-US"/>
        </w:rPr>
      </w:pPr>
      <w:r w:rsidRPr="003051C6">
        <w:t xml:space="preserve">Gulbenes novada pašvaldība, </w:t>
      </w:r>
      <w:proofErr w:type="spellStart"/>
      <w:r w:rsidRPr="003051C6">
        <w:t>reģ</w:t>
      </w:r>
      <w:proofErr w:type="spellEnd"/>
      <w:r w:rsidRPr="003051C6">
        <w:t>. Nr.90009116327</w:t>
      </w:r>
      <w:r w:rsidRPr="003051C6">
        <w:rPr>
          <w:lang w:eastAsia="en-US"/>
        </w:rPr>
        <w:t>, kurai pieder 7144 daļas Pievienojamās sabiedrības pamatkapitālā (28,226 %);</w:t>
      </w:r>
    </w:p>
    <w:p w14:paraId="375FEDCA" w14:textId="77777777" w:rsidR="00927F0B" w:rsidRPr="003051C6" w:rsidRDefault="00927F0B" w:rsidP="003051C6">
      <w:pPr>
        <w:numPr>
          <w:ilvl w:val="0"/>
          <w:numId w:val="41"/>
        </w:numPr>
        <w:overflowPunct w:val="0"/>
        <w:autoSpaceDE w:val="0"/>
        <w:autoSpaceDN w:val="0"/>
        <w:adjustRightInd w:val="0"/>
        <w:jc w:val="both"/>
        <w:rPr>
          <w:lang w:eastAsia="en-US"/>
        </w:rPr>
      </w:pPr>
      <w:r w:rsidRPr="003051C6">
        <w:rPr>
          <w:lang w:eastAsia="en-US"/>
        </w:rPr>
        <w:t xml:space="preserve">Alūksnes novada pašvaldība, </w:t>
      </w:r>
      <w:proofErr w:type="spellStart"/>
      <w:r w:rsidRPr="003051C6">
        <w:rPr>
          <w:lang w:eastAsia="en-US"/>
        </w:rPr>
        <w:t>reģ</w:t>
      </w:r>
      <w:proofErr w:type="spellEnd"/>
      <w:r w:rsidRPr="003051C6">
        <w:rPr>
          <w:lang w:eastAsia="en-US"/>
        </w:rPr>
        <w:t>. Nr. 90000018622, kurai pieder 7144 daļas Pievienojamās sabiedrības pamatkapitālā (28,226 %);</w:t>
      </w:r>
    </w:p>
    <w:p w14:paraId="76322842" w14:textId="77777777" w:rsidR="00927F0B" w:rsidRPr="003051C6" w:rsidRDefault="00927F0B" w:rsidP="003051C6">
      <w:pPr>
        <w:numPr>
          <w:ilvl w:val="0"/>
          <w:numId w:val="41"/>
        </w:numPr>
        <w:overflowPunct w:val="0"/>
        <w:autoSpaceDE w:val="0"/>
        <w:autoSpaceDN w:val="0"/>
        <w:adjustRightInd w:val="0"/>
        <w:jc w:val="both"/>
        <w:rPr>
          <w:lang w:eastAsia="en-US"/>
        </w:rPr>
      </w:pPr>
      <w:r w:rsidRPr="003051C6">
        <w:rPr>
          <w:lang w:eastAsia="en-US"/>
        </w:rPr>
        <w:t xml:space="preserve">Balvu novada pašvaldība, </w:t>
      </w:r>
      <w:proofErr w:type="spellStart"/>
      <w:r w:rsidRPr="003051C6">
        <w:rPr>
          <w:lang w:eastAsia="en-US"/>
        </w:rPr>
        <w:t>reģ</w:t>
      </w:r>
      <w:proofErr w:type="spellEnd"/>
      <w:r w:rsidRPr="003051C6">
        <w:rPr>
          <w:lang w:eastAsia="en-US"/>
        </w:rPr>
        <w:t>. Nr. 90009115622, kurai pieder 6736 daļas Pievienojamās sabiedrības pamatkapitālā (26,61399 %);</w:t>
      </w:r>
    </w:p>
    <w:p w14:paraId="7D3F6FEC" w14:textId="77777777" w:rsidR="00927F0B" w:rsidRPr="003051C6" w:rsidRDefault="00927F0B" w:rsidP="003051C6">
      <w:pPr>
        <w:numPr>
          <w:ilvl w:val="0"/>
          <w:numId w:val="41"/>
        </w:numPr>
        <w:overflowPunct w:val="0"/>
        <w:autoSpaceDE w:val="0"/>
        <w:autoSpaceDN w:val="0"/>
        <w:adjustRightInd w:val="0"/>
        <w:jc w:val="both"/>
        <w:rPr>
          <w:lang w:eastAsia="en-US"/>
        </w:rPr>
      </w:pPr>
      <w:r w:rsidRPr="003051C6">
        <w:rPr>
          <w:lang w:eastAsia="en-US"/>
        </w:rPr>
        <w:t>MNP, kurai pieder 4286 daļas Pievienojamās sabiedrības pamatkapitālā (16.93402 %).</w:t>
      </w:r>
    </w:p>
    <w:p w14:paraId="05B5ABFF" w14:textId="77777777" w:rsidR="00927F0B" w:rsidRPr="003051C6" w:rsidRDefault="00927F0B" w:rsidP="003051C6">
      <w:pPr>
        <w:overflowPunct w:val="0"/>
        <w:autoSpaceDE w:val="0"/>
        <w:autoSpaceDN w:val="0"/>
        <w:adjustRightInd w:val="0"/>
        <w:jc w:val="both"/>
        <w:rPr>
          <w:lang w:eastAsia="en-US"/>
        </w:rPr>
      </w:pPr>
    </w:p>
    <w:p w14:paraId="25940179" w14:textId="56B81B42" w:rsidR="00927F0B" w:rsidRPr="003051C6" w:rsidRDefault="00927F0B" w:rsidP="003051C6">
      <w:pPr>
        <w:overflowPunct w:val="0"/>
        <w:autoSpaceDE w:val="0"/>
        <w:autoSpaceDN w:val="0"/>
        <w:adjustRightInd w:val="0"/>
        <w:jc w:val="both"/>
        <w:rPr>
          <w:noProof/>
          <w:lang w:val="en-GB" w:eastAsia="en-US"/>
        </w:rPr>
      </w:pPr>
      <w:r w:rsidRPr="003051C6">
        <w:rPr>
          <w:lang w:eastAsia="en-US"/>
        </w:rPr>
        <w:t xml:space="preserve">     </w:t>
      </w:r>
      <w:r w:rsidR="003051C6">
        <w:rPr>
          <w:lang w:eastAsia="en-US"/>
        </w:rPr>
        <w:tab/>
      </w:r>
      <w:r w:rsidRPr="003051C6">
        <w:rPr>
          <w:lang w:eastAsia="en-US"/>
        </w:rPr>
        <w:t>Pievienojamās sabiedrības darbības veids ir a</w:t>
      </w:r>
      <w:r w:rsidRPr="003051C6">
        <w:rPr>
          <w:noProof/>
          <w:lang w:val="en-GB" w:eastAsia="en-US"/>
        </w:rPr>
        <w:t>tkritumu apstrāde un izvietošana (izņemot bīstamos atkritumus) (</w:t>
      </w:r>
      <w:hyperlink r:id="rId8" w:tgtFrame="_blank" w:history="1">
        <w:r w:rsidRPr="003051C6">
          <w:rPr>
            <w:noProof/>
            <w:u w:val="single"/>
            <w:lang w:val="en-GB" w:eastAsia="en-US"/>
          </w:rPr>
          <w:t>38.21</w:t>
        </w:r>
      </w:hyperlink>
      <w:r w:rsidRPr="003051C6">
        <w:rPr>
          <w:noProof/>
          <w:lang w:val="en-GB" w:eastAsia="en-US"/>
        </w:rPr>
        <w:t>, versija 2.0) (Datu avots: VID, CSP, ZO.LV). Apmaksātais pamatkapitāls - 708 680.00 EUR (Reģistrēts UR 11.05.2015).</w:t>
      </w:r>
    </w:p>
    <w:p w14:paraId="0F5EECCD" w14:textId="4CC27A35" w:rsidR="00927F0B" w:rsidRPr="003051C6" w:rsidRDefault="00927F0B" w:rsidP="003051C6">
      <w:pPr>
        <w:ind w:firstLine="720"/>
        <w:jc w:val="both"/>
      </w:pPr>
      <w:r w:rsidRPr="003051C6">
        <w:t>Lai panāktu, ka ir vienota Vidzemes atkritumu apsaimniekošanas sistēma, investīciju politika un vienota izpratne par Vidzemes atkritumu apsaimniekošanas reģiona attīstību, ir paredzēts Pievienojamo sabiedrību pievienot SIA “ZAAO” (</w:t>
      </w:r>
      <w:proofErr w:type="spellStart"/>
      <w:r w:rsidRPr="003051C6">
        <w:t>reģ</w:t>
      </w:r>
      <w:proofErr w:type="spellEnd"/>
      <w:r w:rsidRPr="003051C6">
        <w:t>. Nr. 44103015509, juridiskā adrese Rīgas iela 32, Valmiera, Valmieras novads, LV-4201) (turpmāk - Iegūstošā sabiedrība). Tiek prognozēts, ka apvienošanā iesaistīto sabiedrību juridiskā struktūra tiks vienkāršota, panākot optimālāko un no administratīvo procedūru viedokļa efektīvāko atkritumu apsaimniekošanas reģionālā centra izveides un infrastruktūras izmantošanas risinājumu.</w:t>
      </w:r>
    </w:p>
    <w:p w14:paraId="47AF1C7C" w14:textId="5BD72808" w:rsidR="00927F0B" w:rsidRPr="003051C6" w:rsidRDefault="00927F0B" w:rsidP="003051C6">
      <w:pPr>
        <w:jc w:val="both"/>
      </w:pPr>
      <w:r w:rsidRPr="003051C6">
        <w:t xml:space="preserve">     </w:t>
      </w:r>
      <w:r w:rsidR="003051C6">
        <w:tab/>
      </w:r>
      <w:r w:rsidRPr="003051C6">
        <w:t xml:space="preserve">Reorganizācijas mērķis ir Pievienojamo sabiedrību pievienot Iegūstošajai sabiedrībai (turpmāk – Apvienošana). Ar Apvienošanas pabeigšanu Pievienojamā sabiedrība pārtrauc eksistēt, neveicot likvidāciju, un visi tās aktīvi, tiesības un saistības tiek nodotas Iegūstošajai sabiedrībai, kas turpinās pastāvēt. </w:t>
      </w:r>
    </w:p>
    <w:p w14:paraId="14110866" w14:textId="0581AC91" w:rsidR="00927F0B" w:rsidRPr="003051C6" w:rsidRDefault="00927F0B" w:rsidP="003051C6">
      <w:pPr>
        <w:ind w:firstLine="720"/>
        <w:jc w:val="both"/>
        <w:rPr>
          <w:lang w:eastAsia="en-US"/>
        </w:rPr>
      </w:pPr>
      <w:r w:rsidRPr="003051C6">
        <w:t>Iegūstošās sabiedrības dalībnieki ir Valkas novada pašvaldība; Limbažu novada pašvaldība; Siguldas novada pašvaldība</w:t>
      </w:r>
      <w:r w:rsidRPr="003051C6">
        <w:rPr>
          <w:lang w:eastAsia="en-US"/>
        </w:rPr>
        <w:t xml:space="preserve">; Valmieras novada pašvaldība; Saulkrastu novada pašvaldība; </w:t>
      </w:r>
      <w:r w:rsidRPr="003051C6">
        <w:t xml:space="preserve">Smiltenes novada pašvaldība; Balvu novada pašvaldība un </w:t>
      </w:r>
      <w:proofErr w:type="spellStart"/>
      <w:r w:rsidRPr="003051C6">
        <w:t>Cēsu</w:t>
      </w:r>
      <w:proofErr w:type="spellEnd"/>
      <w:r w:rsidRPr="003051C6">
        <w:t xml:space="preserve"> novada pašvaldība</w:t>
      </w:r>
      <w:r w:rsidRPr="003051C6">
        <w:rPr>
          <w:lang w:eastAsia="en-US"/>
        </w:rPr>
        <w:t>.</w:t>
      </w:r>
    </w:p>
    <w:p w14:paraId="6925F9A0" w14:textId="01EDFEFA" w:rsidR="00927F0B" w:rsidRPr="003051C6" w:rsidRDefault="00927F0B" w:rsidP="003051C6">
      <w:pPr>
        <w:ind w:firstLine="720"/>
        <w:jc w:val="both"/>
        <w:rPr>
          <w:lang w:eastAsia="en-US"/>
        </w:rPr>
      </w:pPr>
      <w:r w:rsidRPr="003051C6">
        <w:t>Iegūstošās sabiedrības darbības veids ir atkritumu savākšana (izņemot bīstamos atkritumus) (</w:t>
      </w:r>
      <w:hyperlink r:id="rId9" w:tgtFrame="_blank" w:history="1">
        <w:r w:rsidRPr="003051C6">
          <w:rPr>
            <w:u w:val="single"/>
          </w:rPr>
          <w:t>38.11</w:t>
        </w:r>
      </w:hyperlink>
      <w:r w:rsidRPr="003051C6">
        <w:t>, versija 2.0) (Datu avots: VID, CSP, ZO.LV). Apmaksātais pamatkapitāls ir 3 252 078.00 EUR (Reģistrēts UR 28.12.2020).</w:t>
      </w:r>
    </w:p>
    <w:p w14:paraId="52414716" w14:textId="23BDF2B6" w:rsidR="00927F0B" w:rsidRPr="003051C6" w:rsidRDefault="00927F0B" w:rsidP="003051C6">
      <w:pPr>
        <w:ind w:firstLine="720"/>
        <w:jc w:val="both"/>
      </w:pPr>
      <w:r w:rsidRPr="003051C6">
        <w:t xml:space="preserve">Publiskas personas kapitāla daļu un kapitālsabiedrību pārvaldības likums (turpmāk – Likums) </w:t>
      </w:r>
      <w:r w:rsidRPr="003051C6">
        <w:rPr>
          <w:bCs/>
        </w:rPr>
        <w:t>127. panta pirmā daļa nosaka, ka p</w:t>
      </w:r>
      <w:r w:rsidRPr="003051C6">
        <w:t>ubliskas personas augstākā lēmējinstitūcija pieņem lēmumu par publiskas personas kapitālsabiedrību apvienošanas uzsākšanu.</w:t>
      </w:r>
    </w:p>
    <w:p w14:paraId="746572B8" w14:textId="77777777" w:rsidR="003051C6" w:rsidRDefault="00927F0B" w:rsidP="003051C6">
      <w:pPr>
        <w:jc w:val="both"/>
      </w:pPr>
      <w:r w:rsidRPr="003051C6">
        <w:t xml:space="preserve">     </w:t>
      </w:r>
      <w:r w:rsidR="003051C6">
        <w:tab/>
      </w:r>
      <w:r w:rsidRPr="003051C6">
        <w:t xml:space="preserve">Likuma </w:t>
      </w:r>
      <w:r w:rsidRPr="003051C6">
        <w:rPr>
          <w:bCs/>
        </w:rPr>
        <w:t>127. panta trešā daļa nosaka, ka</w:t>
      </w:r>
      <w:r w:rsidRPr="003051C6">
        <w:t xml:space="preserve"> kārtība, kādā notiek publisku personu kapitālsabiedrību apvienošana, ja kāda no apvienošanas procesā iesaistītajām sabiedrībām ir </w:t>
      </w:r>
      <w:r w:rsidRPr="003051C6">
        <w:lastRenderedPageBreak/>
        <w:t>citai publiskai personai piederoša kapitālsabiedrība, publiski privātā vai privātā kapitālsabiedrība, noteikta šā likuma</w:t>
      </w:r>
      <w:hyperlink r:id="rId10" w:anchor="n1" w:history="1">
        <w:r w:rsidRPr="003051C6">
          <w:rPr>
            <w:u w:val="single"/>
          </w:rPr>
          <w:t xml:space="preserve"> I sadaļā</w:t>
        </w:r>
      </w:hyperlink>
      <w:r w:rsidRPr="003051C6">
        <w:t>.</w:t>
      </w:r>
    </w:p>
    <w:p w14:paraId="6A50AACD" w14:textId="77777777" w:rsidR="003051C6" w:rsidRDefault="00927F0B" w:rsidP="003051C6">
      <w:pPr>
        <w:ind w:firstLine="720"/>
        <w:jc w:val="both"/>
      </w:pPr>
      <w:r w:rsidRPr="003051C6">
        <w:rPr>
          <w:bCs/>
        </w:rPr>
        <w:t xml:space="preserve"> Likuma 148.</w:t>
      </w:r>
      <w:r w:rsidR="003051C6">
        <w:rPr>
          <w:bCs/>
        </w:rPr>
        <w:t> </w:t>
      </w:r>
      <w:r w:rsidRPr="003051C6">
        <w:rPr>
          <w:bCs/>
        </w:rPr>
        <w:t>panta 2.</w:t>
      </w:r>
      <w:r w:rsidR="003051C6">
        <w:rPr>
          <w:bCs/>
        </w:rPr>
        <w:t> </w:t>
      </w:r>
      <w:r w:rsidRPr="003051C6">
        <w:rPr>
          <w:bCs/>
        </w:rPr>
        <w:t>punkts nosaka, ka p</w:t>
      </w:r>
      <w:r w:rsidRPr="003051C6">
        <w:t xml:space="preserve">ubliskas personas kapitālsabiedrība, nepārdodot kapitāla daļas, var kļūt par privāto kapitālsabiedrību vai publiski privāto kapitālsabiedrību, reorganizējot kapitālsabiedrību (šā likuma </w:t>
      </w:r>
      <w:hyperlink r:id="rId11" w:anchor="p150" w:history="1">
        <w:r w:rsidRPr="003051C6">
          <w:rPr>
            <w:u w:val="single"/>
          </w:rPr>
          <w:t>150.</w:t>
        </w:r>
        <w:r w:rsidR="003051C6">
          <w:rPr>
            <w:u w:val="single"/>
          </w:rPr>
          <w:t> </w:t>
        </w:r>
        <w:r w:rsidRPr="003051C6">
          <w:rPr>
            <w:u w:val="single"/>
          </w:rPr>
          <w:t>pants</w:t>
        </w:r>
      </w:hyperlink>
      <w:r w:rsidRPr="003051C6">
        <w:t>).</w:t>
      </w:r>
    </w:p>
    <w:p w14:paraId="1D634AC9" w14:textId="00F5A1E6" w:rsidR="00927F0B" w:rsidRPr="003051C6" w:rsidRDefault="00927F0B" w:rsidP="003051C6">
      <w:pPr>
        <w:ind w:firstLine="720"/>
        <w:jc w:val="both"/>
      </w:pPr>
      <w:r w:rsidRPr="003051C6">
        <w:t xml:space="preserve">Likuma </w:t>
      </w:r>
      <w:r w:rsidRPr="003051C6">
        <w:rPr>
          <w:bCs/>
        </w:rPr>
        <w:t>150.</w:t>
      </w:r>
      <w:r w:rsidR="003051C6">
        <w:rPr>
          <w:bCs/>
        </w:rPr>
        <w:t> </w:t>
      </w:r>
      <w:r w:rsidRPr="003051C6">
        <w:rPr>
          <w:bCs/>
        </w:rPr>
        <w:t>panta 2. punkts nosaka, ka r</w:t>
      </w:r>
      <w:r w:rsidRPr="003051C6">
        <w:t xml:space="preserve">eorganizācijas ceļā kapitālsabiedrība var kļūt par privāto kapitālsabiedrību, pievienojoties kapitālsabiedrībai. </w:t>
      </w:r>
    </w:p>
    <w:p w14:paraId="5399B7E8" w14:textId="77777777" w:rsidR="003051C6" w:rsidRDefault="00927F0B" w:rsidP="003051C6">
      <w:pPr>
        <w:jc w:val="both"/>
      </w:pPr>
      <w:r w:rsidRPr="003051C6">
        <w:rPr>
          <w:bCs/>
        </w:rPr>
        <w:t xml:space="preserve">     </w:t>
      </w:r>
      <w:r w:rsidR="003051C6">
        <w:rPr>
          <w:bCs/>
        </w:rPr>
        <w:tab/>
      </w:r>
      <w:r w:rsidRPr="003051C6">
        <w:rPr>
          <w:bCs/>
        </w:rPr>
        <w:t>Likuma 156.</w:t>
      </w:r>
      <w:r w:rsidR="003051C6">
        <w:rPr>
          <w:bCs/>
        </w:rPr>
        <w:t> </w:t>
      </w:r>
      <w:r w:rsidRPr="003051C6">
        <w:rPr>
          <w:bCs/>
        </w:rPr>
        <w:t>panta ceturtā daļa nosaka, ka a</w:t>
      </w:r>
      <w:r w:rsidRPr="003051C6">
        <w:t>tvasinātas publiskas personas augstākā lēmējinstitūcija pieņem lēmumu par šīs personas kapitālsabiedrības reorganizācijas uzsākšanu, nosakot, kurai kapitālsabiedrībai var to pievienot.</w:t>
      </w:r>
    </w:p>
    <w:p w14:paraId="4086A808" w14:textId="77777777" w:rsidR="003051C6" w:rsidRDefault="00927F0B" w:rsidP="003051C6">
      <w:pPr>
        <w:ind w:firstLine="720"/>
        <w:jc w:val="both"/>
      </w:pPr>
      <w:r w:rsidRPr="003051C6">
        <w:rPr>
          <w:rFonts w:eastAsia="Calibri"/>
          <w:lang w:eastAsia="en-US"/>
        </w:rPr>
        <w:t xml:space="preserve">Publiskas personas kapitāla daļu un kapitālsabiedrību pārvaldības likuma </w:t>
      </w:r>
      <w:r w:rsidRPr="003051C6">
        <w:rPr>
          <w:bCs/>
        </w:rPr>
        <w:t>4.</w:t>
      </w:r>
      <w:r w:rsidR="003051C6">
        <w:rPr>
          <w:bCs/>
        </w:rPr>
        <w:t> </w:t>
      </w:r>
      <w:r w:rsidRPr="003051C6">
        <w:rPr>
          <w:bCs/>
        </w:rPr>
        <w:t>panta pirmā daļa nosaka, ka p</w:t>
      </w:r>
      <w:r w:rsidRPr="003051C6">
        <w:t xml:space="preserve">ubliska persona drīkst iegūt līdzdalību kapitālsabiedrībā atbilstoši </w:t>
      </w:r>
      <w:hyperlink r:id="rId12" w:tgtFrame="_blank" w:history="1">
        <w:r w:rsidRPr="003051C6">
          <w:rPr>
            <w:u w:val="single"/>
          </w:rPr>
          <w:t>Valsts pārvaldes iekārtas likuma</w:t>
        </w:r>
      </w:hyperlink>
      <w:r w:rsidRPr="003051C6">
        <w:t xml:space="preserve"> </w:t>
      </w:r>
      <w:hyperlink r:id="rId13" w:anchor="p88" w:tgtFrame="_blank" w:history="1">
        <w:r w:rsidRPr="003051C6">
          <w:rPr>
            <w:u w:val="single"/>
          </w:rPr>
          <w:t>88. pantam</w:t>
        </w:r>
      </w:hyperlink>
      <w:r w:rsidRPr="003051C6">
        <w:t>.</w:t>
      </w:r>
    </w:p>
    <w:p w14:paraId="6FC09836" w14:textId="027D6455" w:rsidR="003051C6" w:rsidRDefault="00927F0B" w:rsidP="003051C6">
      <w:pPr>
        <w:ind w:firstLine="720"/>
        <w:jc w:val="both"/>
      </w:pPr>
      <w:r w:rsidRPr="003051C6">
        <w:rPr>
          <w:rFonts w:eastAsia="Calibri"/>
          <w:lang w:eastAsia="en-US"/>
        </w:rPr>
        <w:t>Publiskas personas kapitāla daļu un kapitālsabiedrību pārvaldības likuma 5</w:t>
      </w:r>
      <w:r w:rsidRPr="003051C6">
        <w:rPr>
          <w:bCs/>
        </w:rPr>
        <w:t>.</w:t>
      </w:r>
      <w:r w:rsidR="003051C6">
        <w:rPr>
          <w:bCs/>
        </w:rPr>
        <w:t> </w:t>
      </w:r>
      <w:r w:rsidRPr="003051C6">
        <w:rPr>
          <w:bCs/>
        </w:rPr>
        <w:t>panta pirmā daļa nosaka, ka l</w:t>
      </w:r>
      <w:r w:rsidRPr="003051C6">
        <w:t>ēmumu par publiskas personas līdzdalības iegūšanu kapitālsabiedrībā pieņem attiecīgās publiskās personas augstākā lēmējinstitūcija.</w:t>
      </w:r>
    </w:p>
    <w:p w14:paraId="69B7F04D" w14:textId="77777777" w:rsidR="003051C6" w:rsidRDefault="00927F0B" w:rsidP="003051C6">
      <w:pPr>
        <w:ind w:firstLine="720"/>
        <w:jc w:val="both"/>
      </w:pPr>
      <w:r w:rsidRPr="003051C6">
        <w:rPr>
          <w:rFonts w:eastAsia="Calibri"/>
          <w:lang w:eastAsia="en-US"/>
        </w:rPr>
        <w:t xml:space="preserve">Publiskas personas kapitāla daļu un kapitālsabiedrību pārvaldības likuma </w:t>
      </w:r>
      <w:r w:rsidRPr="003051C6">
        <w:rPr>
          <w:bCs/>
        </w:rPr>
        <w:t>5.</w:t>
      </w:r>
      <w:r w:rsidR="003051C6">
        <w:rPr>
          <w:bCs/>
        </w:rPr>
        <w:t> </w:t>
      </w:r>
      <w:r w:rsidRPr="003051C6">
        <w:rPr>
          <w:bCs/>
        </w:rPr>
        <w:t>panta ceturtās daļas 1. un 2. punkts nosaka, ka</w:t>
      </w:r>
      <w:r w:rsidRPr="003051C6">
        <w:t xml:space="preserve"> šā panta pirmajā daļā minētajā lēmumā ietver vērtējumu attiecībā uz atbilstību šā likuma </w:t>
      </w:r>
      <w:hyperlink r:id="rId14" w:anchor="p4" w:history="1">
        <w:r w:rsidRPr="003051C6">
          <w:rPr>
            <w:u w:val="single"/>
          </w:rPr>
          <w:t>4.panta</w:t>
        </w:r>
      </w:hyperlink>
      <w:r w:rsidRPr="003051C6">
        <w:t xml:space="preserve"> nosacījumiem un vispārējo stratēģisko mērķi.</w:t>
      </w:r>
    </w:p>
    <w:p w14:paraId="6E5A01C9" w14:textId="77777777" w:rsidR="003051C6" w:rsidRDefault="00927F0B" w:rsidP="003051C6">
      <w:pPr>
        <w:ind w:firstLine="720"/>
        <w:jc w:val="both"/>
      </w:pPr>
      <w:r w:rsidRPr="003051C6">
        <w:rPr>
          <w:rFonts w:eastAsia="Calibri"/>
          <w:lang w:eastAsia="en-US"/>
        </w:rPr>
        <w:t>Valsts pārvaldes iekārtas likuma 88. panta pirmās daļas 1. un 2. punkts nosaka, ka 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3E15426F" w14:textId="01DBF531" w:rsidR="00927F0B" w:rsidRPr="003051C6" w:rsidRDefault="00927F0B" w:rsidP="003051C6">
      <w:pPr>
        <w:ind w:firstLine="720"/>
        <w:jc w:val="both"/>
      </w:pPr>
      <w:r w:rsidRPr="003051C6">
        <w:rPr>
          <w:rFonts w:eastAsia="Calibri"/>
          <w:lang w:eastAsia="en-US"/>
        </w:rPr>
        <w:t>Valmieras novada pašvaldības interneta mājaslapā (</w:t>
      </w:r>
      <w:hyperlink r:id="rId15" w:history="1">
        <w:r w:rsidRPr="003051C6">
          <w:rPr>
            <w:rFonts w:eastAsia="Calibri"/>
            <w:u w:val="single"/>
            <w:lang w:eastAsia="en-US"/>
          </w:rPr>
          <w:t>https://www.valmierasnovads.lv/content/uploads/2022/08/467_lem_piel.pdf</w:t>
        </w:r>
      </w:hyperlink>
      <w:r w:rsidRPr="003051C6">
        <w:rPr>
          <w:rFonts w:eastAsia="Calibri"/>
          <w:lang w:eastAsia="en-US"/>
        </w:rPr>
        <w:t xml:space="preserve">) ir publicēts Iegūstošās sabiedrības pasūtītais un 2022. gada maijā sagatavotais </w:t>
      </w:r>
      <w:proofErr w:type="spellStart"/>
      <w:r w:rsidRPr="003051C6">
        <w:rPr>
          <w:rFonts w:eastAsia="Calibri"/>
          <w:lang w:eastAsia="en-US"/>
        </w:rPr>
        <w:t>izvērtējums</w:t>
      </w:r>
      <w:proofErr w:type="spellEnd"/>
      <w:r w:rsidRPr="003051C6">
        <w:rPr>
          <w:rFonts w:eastAsia="Calibri"/>
          <w:lang w:eastAsia="en-US"/>
        </w:rPr>
        <w:t xml:space="preserve"> “Vidzemes pašvaldību līdzdalības </w:t>
      </w:r>
      <w:proofErr w:type="spellStart"/>
      <w:r w:rsidRPr="003051C6">
        <w:rPr>
          <w:rFonts w:eastAsia="Calibri"/>
          <w:lang w:eastAsia="en-US"/>
        </w:rPr>
        <w:t>izvērtējums</w:t>
      </w:r>
      <w:proofErr w:type="spellEnd"/>
      <w:r w:rsidRPr="003051C6">
        <w:rPr>
          <w:rFonts w:eastAsia="Calibri"/>
          <w:lang w:eastAsia="en-US"/>
        </w:rPr>
        <w:t xml:space="preserve"> sabiedrībā ar ierobežotu atbildību “ZAOO””. </w:t>
      </w:r>
      <w:proofErr w:type="spellStart"/>
      <w:r w:rsidRPr="003051C6">
        <w:rPr>
          <w:rFonts w:eastAsia="Calibri"/>
          <w:lang w:eastAsia="en-US"/>
        </w:rPr>
        <w:t>Izvērtējuma</w:t>
      </w:r>
      <w:proofErr w:type="spellEnd"/>
      <w:r w:rsidRPr="003051C6">
        <w:rPr>
          <w:rFonts w:eastAsia="Calibri"/>
          <w:lang w:eastAsia="en-US"/>
        </w:rPr>
        <w:t xml:space="preserve"> rezumējumā norādīts, ka, ievērojot visu iepriekš norādīto, tostarp ekonomiskajā </w:t>
      </w:r>
      <w:proofErr w:type="spellStart"/>
      <w:r w:rsidRPr="003051C6">
        <w:rPr>
          <w:rFonts w:eastAsia="Calibri"/>
          <w:lang w:eastAsia="en-US"/>
        </w:rPr>
        <w:t>izvērtējumā</w:t>
      </w:r>
      <w:proofErr w:type="spellEnd"/>
      <w:r w:rsidRPr="003051C6">
        <w:rPr>
          <w:rFonts w:eastAsia="Calibri"/>
          <w:lang w:eastAsia="en-US"/>
        </w:rPr>
        <w:t xml:space="preserve"> paustos apsvērumus, kā arī ietekmes uz konkurenci </w:t>
      </w:r>
      <w:proofErr w:type="spellStart"/>
      <w:r w:rsidRPr="003051C6">
        <w:rPr>
          <w:rFonts w:eastAsia="Calibri"/>
          <w:lang w:eastAsia="en-US"/>
        </w:rPr>
        <w:t>izvērtējuma</w:t>
      </w:r>
      <w:proofErr w:type="spellEnd"/>
      <w:r w:rsidRPr="003051C6">
        <w:rPr>
          <w:rFonts w:eastAsia="Calibri"/>
          <w:lang w:eastAsia="en-US"/>
        </w:rPr>
        <w:t xml:space="preserve"> ietvaros izdarītos secinājumus, atzīstams, ka ZAAO komercdarbība ne tikai atbilst Valsts pārvaldes iekārtas likuma 88. pantam, t.i., tirgus nav spējīgs nodrošināt sabiedrības interešu īstenošanu atkritumu apsaimniekošanas jomā un ZAAO darbības rezultātā tiek radīti tādi pakalpojumi, kas ir stratēģiski svarīgi tās īpašnieču administratīvās teritorijas attīstībai, bet arī ir pamatota no ekonomiskā viedokļa un atbilst konkurenci regulējošajiem tiesību aktiem.</w:t>
      </w:r>
    </w:p>
    <w:p w14:paraId="76FDEC32" w14:textId="330FCA02" w:rsidR="00927F0B" w:rsidRPr="003051C6" w:rsidRDefault="00927F0B" w:rsidP="003051C6">
      <w:pPr>
        <w:ind w:firstLine="709"/>
        <w:jc w:val="both"/>
        <w:rPr>
          <w:rFonts w:eastAsia="Calibri"/>
          <w:lang w:eastAsia="en-US"/>
        </w:rPr>
      </w:pPr>
      <w:r w:rsidRPr="003051C6">
        <w:rPr>
          <w:rFonts w:eastAsia="Calibri"/>
          <w:lang w:eastAsia="en-US"/>
        </w:rPr>
        <w:t xml:space="preserve">Uz augstākminētā </w:t>
      </w:r>
      <w:proofErr w:type="spellStart"/>
      <w:r w:rsidRPr="003051C6">
        <w:rPr>
          <w:rFonts w:eastAsia="Calibri"/>
          <w:lang w:eastAsia="en-US"/>
        </w:rPr>
        <w:t>izvērtējuma</w:t>
      </w:r>
      <w:proofErr w:type="spellEnd"/>
      <w:r w:rsidRPr="003051C6">
        <w:rPr>
          <w:rFonts w:eastAsia="Calibri"/>
          <w:lang w:eastAsia="en-US"/>
        </w:rPr>
        <w:t xml:space="preserve"> pamata arī Valkas novada pašvaldība 28.07.2022. pieņēma lēmumu Nr. 177 “Par tiešo līdzdalību SIA “ZAOO” (protokols 13, 1.</w:t>
      </w:r>
      <w:r w:rsidR="003051C6">
        <w:rPr>
          <w:rFonts w:eastAsia="Calibri"/>
          <w:lang w:eastAsia="en-US"/>
        </w:rPr>
        <w:t> </w:t>
      </w:r>
      <w:r w:rsidRPr="003051C6">
        <w:rPr>
          <w:rFonts w:eastAsia="Calibri"/>
          <w:lang w:eastAsia="en-US"/>
        </w:rPr>
        <w:t xml:space="preserve">p.) (pieejams </w:t>
      </w:r>
      <w:hyperlink r:id="rId16" w:history="1">
        <w:r w:rsidRPr="003051C6">
          <w:rPr>
            <w:rFonts w:eastAsia="Calibri"/>
            <w:u w:val="single"/>
            <w:lang w:eastAsia="en-US"/>
          </w:rPr>
          <w:t xml:space="preserve">https://www.valka.lv/lv/media/1619/download?attachment), ar kuru </w:t>
        </w:r>
      </w:hyperlink>
      <w:r w:rsidRPr="003051C6">
        <w:rPr>
          <w:rFonts w:eastAsia="Calibri"/>
          <w:lang w:eastAsia="en-US"/>
        </w:rPr>
        <w:t>atzina Valkas novada pašvaldības līdzdalību SIA “ZAAO” par atbilstošu Publiskas personas kapitāla daļu un kapitālsabiedrību pārvaldības likuma 4.</w:t>
      </w:r>
      <w:r w:rsidR="003051C6">
        <w:rPr>
          <w:rFonts w:eastAsia="Calibri"/>
          <w:lang w:eastAsia="en-US"/>
        </w:rPr>
        <w:t> </w:t>
      </w:r>
      <w:r w:rsidRPr="003051C6">
        <w:rPr>
          <w:rFonts w:eastAsia="Calibri"/>
          <w:lang w:eastAsia="en-US"/>
        </w:rPr>
        <w:t>panta nosacījumiem un noteica, ka SIA “ZAAO” vispārējais stratēģiskais mērķis ir sadzīves atkritumu apsaimniekošanas sistēmas uzturēšana un attīstība tādā veidā, kas nodrošina normatīvo aktu prasības, tajā skaitā Eiropas Savienības noteikto mērķu attiecībā uz atkritumu apsaimniekošanas sistēmas darbības efektivitāti ievērošanu.</w:t>
      </w:r>
    </w:p>
    <w:p w14:paraId="2A4341BD" w14:textId="7FC56CC3" w:rsidR="00927F0B" w:rsidRPr="003051C6" w:rsidRDefault="00927F0B" w:rsidP="003051C6">
      <w:pPr>
        <w:ind w:firstLine="709"/>
        <w:jc w:val="both"/>
        <w:rPr>
          <w:rFonts w:eastAsia="Calibri"/>
          <w:lang w:eastAsia="en-US"/>
        </w:rPr>
      </w:pPr>
      <w:r w:rsidRPr="003051C6">
        <w:t>Pašvaldību likuma 10.</w:t>
      </w:r>
      <w:r w:rsidR="003051C6">
        <w:t> </w:t>
      </w:r>
      <w:r w:rsidRPr="003051C6">
        <w:t>panta pirmās daļas 9. un 21. punkts nosaka, ka tikai pašvaldības domes kompetencē ir lemt par dalību kapitālsabiedrībās un pieņemt lēmumus citos ārējos normatīvajos aktos paredzētajos gadījumos.</w:t>
      </w:r>
    </w:p>
    <w:p w14:paraId="3DBCC04A" w14:textId="4BF68C79" w:rsidR="004F3A2E" w:rsidRPr="003051C6" w:rsidRDefault="003051C6" w:rsidP="003051C6">
      <w:pPr>
        <w:ind w:firstLine="720"/>
        <w:jc w:val="both"/>
        <w:rPr>
          <w:lang w:eastAsia="lo-LA" w:bidi="lo-LA"/>
        </w:rPr>
      </w:pPr>
      <w:r>
        <w:rPr>
          <w:rFonts w:eastAsia="Calibri"/>
          <w:lang w:eastAsia="en-US"/>
        </w:rPr>
        <w:lastRenderedPageBreak/>
        <w:t>P</w:t>
      </w:r>
      <w:r w:rsidR="00927F0B" w:rsidRPr="003051C6">
        <w:rPr>
          <w:rFonts w:eastAsia="Calibri"/>
          <w:lang w:eastAsia="en-US"/>
        </w:rPr>
        <w:t xml:space="preserve">amatojoties uz </w:t>
      </w:r>
      <w:r w:rsidR="00927F0B" w:rsidRPr="003051C6">
        <w:t xml:space="preserve">Publiskas personas kapitāla daļu un kapitālsabiedrību pārvaldības likuma </w:t>
      </w:r>
      <w:r w:rsidR="00927F0B" w:rsidRPr="003051C6">
        <w:rPr>
          <w:bCs/>
        </w:rPr>
        <w:t xml:space="preserve">127. un 156. pantu, </w:t>
      </w:r>
      <w:r w:rsidR="00927F0B" w:rsidRPr="003051C6">
        <w:rPr>
          <w:rFonts w:eastAsia="Calibri"/>
          <w:lang w:eastAsia="en-US"/>
        </w:rPr>
        <w:t>Publiskas personas kapitāla daļu un kapitālsabiedrību pārvaldības likuma 5.</w:t>
      </w:r>
      <w:r>
        <w:rPr>
          <w:rFonts w:eastAsia="Calibri"/>
          <w:lang w:eastAsia="en-US"/>
        </w:rPr>
        <w:t> </w:t>
      </w:r>
      <w:r w:rsidR="00927F0B" w:rsidRPr="003051C6">
        <w:rPr>
          <w:rFonts w:eastAsia="Calibri"/>
          <w:lang w:eastAsia="en-US"/>
        </w:rPr>
        <w:t>pantu</w:t>
      </w:r>
      <w:r w:rsidR="00927F0B" w:rsidRPr="003051C6">
        <w:rPr>
          <w:bCs/>
        </w:rPr>
        <w:t xml:space="preserve"> un </w:t>
      </w:r>
      <w:r w:rsidR="00927F0B" w:rsidRPr="003051C6">
        <w:t>Pašvaldību likuma 10.</w:t>
      </w:r>
      <w:r>
        <w:t> </w:t>
      </w:r>
      <w:r w:rsidR="00927F0B" w:rsidRPr="003051C6">
        <w:t>panta pirmās daļas 9. punktu un 21.</w:t>
      </w:r>
      <w:r>
        <w:t> </w:t>
      </w:r>
      <w:r w:rsidR="00927F0B" w:rsidRPr="003051C6">
        <w:t>punktu</w:t>
      </w:r>
      <w:r w:rsidR="00927F0B" w:rsidRPr="003051C6">
        <w:rPr>
          <w:rFonts w:eastAsia="Calibri"/>
          <w:lang w:eastAsia="en-US"/>
        </w:rPr>
        <w:t xml:space="preserve">, </w:t>
      </w:r>
      <w:r w:rsidR="00927F0B" w:rsidRPr="003051C6">
        <w:rPr>
          <w:rFonts w:eastAsia="Calibri"/>
          <w:lang w:bidi="lo-LA"/>
        </w:rPr>
        <w:t>ņemot vērā</w:t>
      </w:r>
      <w:r w:rsidR="00927F0B" w:rsidRPr="003051C6">
        <w:t xml:space="preserve"> </w:t>
      </w:r>
      <w:r w:rsidR="00927F0B" w:rsidRPr="003051C6">
        <w:rPr>
          <w:rFonts w:eastAsia="Calibri"/>
          <w:lang w:eastAsia="en-US"/>
        </w:rPr>
        <w:t xml:space="preserve">19.03.2024. </w:t>
      </w:r>
      <w:r w:rsidR="00927F0B" w:rsidRPr="003051C6">
        <w:t xml:space="preserve">Finanšu un attīstības komitejas atzinumu, </w:t>
      </w:r>
      <w:r w:rsidR="004F3A2E" w:rsidRPr="003051C6">
        <w:rPr>
          <w:lang w:eastAsia="lo-LA" w:bidi="lo-LA"/>
        </w:rPr>
        <w:t>atklāti balsojot</w:t>
      </w:r>
      <w:r w:rsidR="004F3A2E" w:rsidRPr="003051C6">
        <w:rPr>
          <w:b/>
          <w:lang w:eastAsia="lo-LA" w:bidi="lo-LA"/>
        </w:rPr>
        <w:t xml:space="preserve">: PAR - </w:t>
      </w:r>
      <w:r w:rsidR="004F3A2E" w:rsidRPr="003051C6">
        <w:rPr>
          <w:rFonts w:eastAsia="Calibri"/>
          <w:b/>
          <w:noProof/>
          <w:lang w:eastAsia="en-US"/>
        </w:rPr>
        <w:t xml:space="preserve">16 </w:t>
      </w:r>
      <w:r w:rsidR="004F3A2E" w:rsidRPr="003051C6">
        <w:rPr>
          <w:rFonts w:eastAsia="Calibri"/>
          <w:bCs/>
          <w:noProof/>
          <w:lang w:eastAsia="en-US"/>
        </w:rPr>
        <w:t>(</w:t>
      </w:r>
      <w:r w:rsidR="004F3A2E" w:rsidRPr="003051C6">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4F3A2E" w:rsidRPr="003051C6">
        <w:rPr>
          <w:rFonts w:eastAsia="Calibri"/>
          <w:bCs/>
          <w:noProof/>
          <w:lang w:eastAsia="en-US"/>
        </w:rPr>
        <w:t xml:space="preserve">), </w:t>
      </w:r>
      <w:r w:rsidR="004F3A2E" w:rsidRPr="003051C6">
        <w:rPr>
          <w:b/>
          <w:lang w:eastAsia="lo-LA" w:bidi="lo-LA"/>
        </w:rPr>
        <w:t>PRET - NAV, ATTURAS - NAV</w:t>
      </w:r>
      <w:r w:rsidR="004F3A2E" w:rsidRPr="003051C6">
        <w:rPr>
          <w:lang w:eastAsia="lo-LA" w:bidi="lo-LA"/>
        </w:rPr>
        <w:t xml:space="preserve">, Madonas novada pašvaldības dome </w:t>
      </w:r>
      <w:r w:rsidR="004F3A2E" w:rsidRPr="003051C6">
        <w:rPr>
          <w:b/>
          <w:lang w:eastAsia="lo-LA" w:bidi="lo-LA"/>
        </w:rPr>
        <w:t>NOLEMJ</w:t>
      </w:r>
      <w:r w:rsidR="004F3A2E" w:rsidRPr="003051C6">
        <w:rPr>
          <w:lang w:eastAsia="lo-LA" w:bidi="lo-LA"/>
        </w:rPr>
        <w:t>:</w:t>
      </w:r>
    </w:p>
    <w:p w14:paraId="7AB7D1C7" w14:textId="0D29B60C" w:rsidR="00927F0B" w:rsidRPr="003051C6" w:rsidRDefault="00927F0B" w:rsidP="003051C6">
      <w:pPr>
        <w:ind w:firstLine="709"/>
        <w:jc w:val="both"/>
      </w:pPr>
    </w:p>
    <w:p w14:paraId="78F7C70F" w14:textId="2A5F98A6" w:rsidR="00927F0B" w:rsidRPr="003051C6" w:rsidRDefault="00927F0B" w:rsidP="003051C6">
      <w:pPr>
        <w:numPr>
          <w:ilvl w:val="0"/>
          <w:numId w:val="40"/>
        </w:numPr>
        <w:ind w:right="-284" w:hanging="720"/>
        <w:jc w:val="both"/>
      </w:pPr>
      <w:r w:rsidRPr="003051C6">
        <w:t>Uzsākt SIA “AP Kaudzītes” (</w:t>
      </w:r>
      <w:proofErr w:type="spellStart"/>
      <w:r w:rsidRPr="003051C6">
        <w:t>reģ</w:t>
      </w:r>
      <w:proofErr w:type="spellEnd"/>
      <w:r w:rsidRPr="003051C6">
        <w:t>. Nr. 44103026358) reorganizāciju, to pievienojot SIA</w:t>
      </w:r>
      <w:r w:rsidR="003051C6">
        <w:t> </w:t>
      </w:r>
      <w:r w:rsidRPr="003051C6">
        <w:t>“ZAAO” (</w:t>
      </w:r>
      <w:proofErr w:type="spellStart"/>
      <w:r w:rsidRPr="003051C6">
        <w:t>reģ</w:t>
      </w:r>
      <w:proofErr w:type="spellEnd"/>
      <w:r w:rsidRPr="003051C6">
        <w:t>. Nr. 44103015509);</w:t>
      </w:r>
    </w:p>
    <w:p w14:paraId="549C8FBF" w14:textId="306FDDEA" w:rsidR="00927F0B" w:rsidRPr="003051C6" w:rsidRDefault="00927F0B" w:rsidP="003051C6">
      <w:pPr>
        <w:numPr>
          <w:ilvl w:val="0"/>
          <w:numId w:val="40"/>
        </w:numPr>
        <w:ind w:right="-284" w:hanging="720"/>
        <w:jc w:val="both"/>
      </w:pPr>
      <w:r w:rsidRPr="003051C6">
        <w:rPr>
          <w:rFonts w:eastAsia="Calibri"/>
          <w:lang w:eastAsia="en-US"/>
        </w:rPr>
        <w:t>Atzīt Madonas novada pašvaldības līdzdalību SIA “ZAAO” par atbilstošu Publiskas personas kapitāla daļu un kapitālsabiedrību pārvaldības likuma 4.</w:t>
      </w:r>
      <w:r w:rsidR="003051C6">
        <w:rPr>
          <w:rFonts w:eastAsia="Calibri"/>
          <w:lang w:eastAsia="en-US"/>
        </w:rPr>
        <w:t> </w:t>
      </w:r>
      <w:r w:rsidRPr="003051C6">
        <w:rPr>
          <w:rFonts w:eastAsia="Calibri"/>
          <w:lang w:eastAsia="en-US"/>
        </w:rPr>
        <w:t xml:space="preserve">panta un </w:t>
      </w:r>
      <w:hyperlink r:id="rId17" w:tgtFrame="_blank" w:history="1">
        <w:r w:rsidRPr="003051C6">
          <w:rPr>
            <w:u w:val="single"/>
          </w:rPr>
          <w:t>Valsts pārvaldes iekārtas likuma</w:t>
        </w:r>
      </w:hyperlink>
      <w:r w:rsidRPr="003051C6">
        <w:t xml:space="preserve"> </w:t>
      </w:r>
      <w:hyperlink r:id="rId18" w:anchor="p88" w:tgtFrame="_blank" w:history="1">
        <w:r w:rsidRPr="003051C6">
          <w:rPr>
            <w:u w:val="single"/>
          </w:rPr>
          <w:t xml:space="preserve">88. panta </w:t>
        </w:r>
      </w:hyperlink>
      <w:r w:rsidRPr="003051C6">
        <w:rPr>
          <w:rFonts w:eastAsia="Calibri"/>
          <w:lang w:eastAsia="en-US"/>
        </w:rPr>
        <w:t>nosacījumiem un noteikt, ka SIA “ZAAO” vispārējais stratēģiskais mērķis ir sadzīves atkritumu apsaimniekošanas sistēmas uzturēšana un attīstība tādā veidā, kas nodrošina normatīvo aktu prasības, tajā skaitā Eiropas Savienības noteikto mērķu attiecībā uz atkritumu apsaimniekošanas sistēmas darbības efektivitāti ievērošanu</w:t>
      </w:r>
      <w:r w:rsidRPr="003051C6">
        <w:t xml:space="preserve">. </w:t>
      </w:r>
    </w:p>
    <w:p w14:paraId="154371A0" w14:textId="77777777" w:rsidR="00927F0B" w:rsidRPr="003051C6" w:rsidRDefault="00927F0B" w:rsidP="003051C6">
      <w:pPr>
        <w:autoSpaceDE w:val="0"/>
        <w:autoSpaceDN w:val="0"/>
        <w:adjustRightInd w:val="0"/>
        <w:ind w:right="-284"/>
        <w:jc w:val="both"/>
        <w:rPr>
          <w:rFonts w:eastAsia="Calibri"/>
          <w:lang w:eastAsia="en-U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53EB5F0" w14:textId="2C495E62" w:rsidR="00AB7BEF" w:rsidRPr="003051C6" w:rsidRDefault="00AB7BEF" w:rsidP="003051C6">
      <w:pPr>
        <w:rPr>
          <w:i/>
          <w:iCs/>
        </w:rPr>
      </w:pPr>
    </w:p>
    <w:p w14:paraId="15B6AA46" w14:textId="77777777" w:rsidR="00AB7BEF" w:rsidRPr="003051C6" w:rsidRDefault="00AB7BEF" w:rsidP="003051C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3051C6" w:rsidRDefault="00ED36C0" w:rsidP="003051C6">
      <w:pPr>
        <w:jc w:val="both"/>
      </w:pPr>
      <w:r w:rsidRPr="003051C6">
        <w:t xml:space="preserve">             Domes priekšsēdētājs</w:t>
      </w:r>
      <w:r w:rsidRPr="003051C6">
        <w:tab/>
      </w:r>
      <w:r w:rsidRPr="003051C6">
        <w:tab/>
      </w:r>
      <w:r w:rsidRPr="003051C6">
        <w:tab/>
      </w:r>
      <w:r w:rsidRPr="003051C6">
        <w:tab/>
      </w:r>
      <w:r w:rsidRPr="003051C6">
        <w:tab/>
        <w:t xml:space="preserve">             A. Lungevičs</w:t>
      </w:r>
      <w:r w:rsidRPr="003051C6">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Pr="003051C6" w:rsidRDefault="005A0266" w:rsidP="003051C6">
      <w:pPr>
        <w:jc w:val="both"/>
      </w:pPr>
    </w:p>
    <w:p w14:paraId="3A9B7736" w14:textId="79392B08" w:rsidR="000C13FA" w:rsidRPr="003051C6" w:rsidRDefault="000C13FA" w:rsidP="003051C6">
      <w:pPr>
        <w:jc w:val="both"/>
      </w:pPr>
    </w:p>
    <w:p w14:paraId="2134B8A3" w14:textId="77777777" w:rsidR="000C13FA" w:rsidRPr="003051C6" w:rsidRDefault="000C13FA" w:rsidP="003051C6">
      <w:pPr>
        <w:jc w:val="both"/>
      </w:pPr>
    </w:p>
    <w:p w14:paraId="6E49391D" w14:textId="77777777" w:rsidR="00927F0B" w:rsidRPr="003051C6" w:rsidRDefault="00927F0B" w:rsidP="003051C6">
      <w:pPr>
        <w:rPr>
          <w:i/>
        </w:rPr>
      </w:pPr>
      <w:r w:rsidRPr="003051C6">
        <w:rPr>
          <w:i/>
        </w:rPr>
        <w:t>Pujats 64807321</w:t>
      </w:r>
    </w:p>
    <w:p w14:paraId="5A72FC87" w14:textId="77777777" w:rsidR="00223181" w:rsidRPr="003051C6" w:rsidRDefault="00223181" w:rsidP="003051C6">
      <w:pPr>
        <w:jc w:val="both"/>
      </w:pPr>
    </w:p>
    <w:sectPr w:rsidR="00223181" w:rsidRPr="003051C6" w:rsidSect="00D45C13">
      <w:footerReference w:type="default" r:id="rId19"/>
      <w:footerReference w:type="first" r:id="rId2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FE08" w14:textId="77777777" w:rsidR="001D54D5" w:rsidRDefault="001D54D5" w:rsidP="000509C7">
      <w:r>
        <w:separator/>
      </w:r>
    </w:p>
  </w:endnote>
  <w:endnote w:type="continuationSeparator" w:id="0">
    <w:p w14:paraId="5BB82CC3" w14:textId="77777777" w:rsidR="001D54D5" w:rsidRDefault="001D54D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1434" w14:textId="77777777" w:rsidR="001D54D5" w:rsidRDefault="001D54D5" w:rsidP="000509C7">
      <w:r>
        <w:separator/>
      </w:r>
    </w:p>
  </w:footnote>
  <w:footnote w:type="continuationSeparator" w:id="0">
    <w:p w14:paraId="3B12E062" w14:textId="77777777" w:rsidR="001D54D5" w:rsidRDefault="001D54D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0"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8"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3"/>
  </w:num>
  <w:num w:numId="2">
    <w:abstractNumId w:val="6"/>
  </w:num>
  <w:num w:numId="3">
    <w:abstractNumId w:val="31"/>
  </w:num>
  <w:num w:numId="4">
    <w:abstractNumId w:val="17"/>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8"/>
  </w:num>
  <w:num w:numId="9">
    <w:abstractNumId w:val="15"/>
  </w:num>
  <w:num w:numId="10">
    <w:abstractNumId w:val="27"/>
  </w:num>
  <w:num w:numId="11">
    <w:abstractNumId w:val="12"/>
  </w:num>
  <w:num w:numId="12">
    <w:abstractNumId w:val="14"/>
  </w:num>
  <w:num w:numId="13">
    <w:abstractNumId w:val="29"/>
  </w:num>
  <w:num w:numId="14">
    <w:abstractNumId w:val="10"/>
  </w:num>
  <w:num w:numId="15">
    <w:abstractNumId w:val="26"/>
  </w:num>
  <w:num w:numId="16">
    <w:abstractNumId w:val="2"/>
  </w:num>
  <w:num w:numId="17">
    <w:abstractNumId w:val="18"/>
  </w:num>
  <w:num w:numId="18">
    <w:abstractNumId w:val="34"/>
  </w:num>
  <w:num w:numId="19">
    <w:abstractNumId w:val="5"/>
  </w:num>
  <w:num w:numId="20">
    <w:abstractNumId w:val="15"/>
  </w:num>
  <w:num w:numId="21">
    <w:abstractNumId w:val="1"/>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0"/>
  </w:num>
  <w:num w:numId="25">
    <w:abstractNumId w:val="19"/>
  </w:num>
  <w:num w:numId="26">
    <w:abstractNumId w:val="21"/>
  </w:num>
  <w:num w:numId="27">
    <w:abstractNumId w:val="4"/>
  </w:num>
  <w:num w:numId="28">
    <w:abstractNumId w:val="32"/>
  </w:num>
  <w:num w:numId="29">
    <w:abstractNumId w:val="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
  </w:num>
  <w:num w:numId="33">
    <w:abstractNumId w:val="24"/>
  </w:num>
  <w:num w:numId="34">
    <w:abstractNumId w:val="13"/>
  </w:num>
  <w:num w:numId="35">
    <w:abstractNumId w:val="36"/>
  </w:num>
  <w:num w:numId="36">
    <w:abstractNumId w:val="20"/>
  </w:num>
  <w:num w:numId="37">
    <w:abstractNumId w:val="8"/>
  </w:num>
  <w:num w:numId="38">
    <w:abstractNumId w:val="7"/>
  </w:num>
  <w:num w:numId="39">
    <w:abstractNumId w:val="11"/>
  </w:num>
  <w:num w:numId="40">
    <w:abstractNumId w:val="25"/>
  </w:num>
  <w:num w:numId="4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E6C9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D54D5"/>
    <w:rsid w:val="001E087A"/>
    <w:rsid w:val="00203C9D"/>
    <w:rsid w:val="00203E0B"/>
    <w:rsid w:val="00206959"/>
    <w:rsid w:val="00211B53"/>
    <w:rsid w:val="00213F20"/>
    <w:rsid w:val="00223181"/>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051C6"/>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3A2E"/>
    <w:rsid w:val="004F579D"/>
    <w:rsid w:val="004F5D43"/>
    <w:rsid w:val="004F6904"/>
    <w:rsid w:val="0050757C"/>
    <w:rsid w:val="00507A5F"/>
    <w:rsid w:val="00532FFC"/>
    <w:rsid w:val="00535B47"/>
    <w:rsid w:val="00546188"/>
    <w:rsid w:val="00546227"/>
    <w:rsid w:val="00576632"/>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27F0B"/>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1363B"/>
    <w:rsid w:val="00B371EE"/>
    <w:rsid w:val="00B403A4"/>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CD6B1A"/>
    <w:rsid w:val="00D030D4"/>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37FEE"/>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113883">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e.lursoft.lv/38.21/atkritumu-apstrade-un-izvietosana-(iznemot-bistamos-atkritumus)/companies" TargetMode="External"/><Relationship Id="rId13" Type="http://schemas.openxmlformats.org/officeDocument/2006/relationships/hyperlink" Target="https://likumi.lv/ta/id/63545-valsts-parvaldes-iekartas-likums" TargetMode="External"/><Relationship Id="rId18" Type="http://schemas.openxmlformats.org/officeDocument/2006/relationships/hyperlink" Target="https://likumi.lv/ta/id/63545-valsts-parvaldes-iekartas-liku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ikumi.lv/ta/id/63545-valsts-parvaldes-iekartas-likums" TargetMode="External"/><Relationship Id="rId17" Type="http://schemas.openxmlformats.org/officeDocument/2006/relationships/hyperlink" Target="https://likumi.lv/ta/id/63545-valsts-parvaldes-iekartas-likums" TargetMode="External"/><Relationship Id="rId2" Type="http://schemas.openxmlformats.org/officeDocument/2006/relationships/styles" Target="styles.xml"/><Relationship Id="rId16" Type="http://schemas.openxmlformats.org/officeDocument/2006/relationships/hyperlink" Target="https://www.valka.lv/lv/media/1619/download?attachment),%20ar%20kuru%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69907" TargetMode="External"/><Relationship Id="rId5" Type="http://schemas.openxmlformats.org/officeDocument/2006/relationships/footnotes" Target="footnotes.xml"/><Relationship Id="rId15" Type="http://schemas.openxmlformats.org/officeDocument/2006/relationships/hyperlink" Target="https://www.valmierasnovads.lv/content/uploads/2022/08/467_lem_piel.pdf" TargetMode="External"/><Relationship Id="rId10" Type="http://schemas.openxmlformats.org/officeDocument/2006/relationships/hyperlink" Target="https://likumi.lv/ta/id/26990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ce.lursoft.lv/38.11/atkritumu-savaksana-(iznemot-bistamos-atkritumus)/companies" TargetMode="External"/><Relationship Id="rId14" Type="http://schemas.openxmlformats.org/officeDocument/2006/relationships/hyperlink" Target="https://likumi.lv/ta/id/269907"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3</Pages>
  <Words>5997</Words>
  <Characters>3419</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156</cp:revision>
  <cp:lastPrinted>2024-02-28T16:04:00Z</cp:lastPrinted>
  <dcterms:created xsi:type="dcterms:W3CDTF">2024-02-20T07:30:00Z</dcterms:created>
  <dcterms:modified xsi:type="dcterms:W3CDTF">2024-03-29T08:53:00Z</dcterms:modified>
</cp:coreProperties>
</file>